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AB5" w:rsidRDefault="00581AB5" w:rsidP="00581AB5">
      <w:pPr>
        <w:widowControl w:val="0"/>
        <w:kinsoku w:val="0"/>
        <w:overflowPunct w:val="0"/>
        <w:autoSpaceDE w:val="0"/>
        <w:autoSpaceDN w:val="0"/>
        <w:adjustRightInd w:val="0"/>
        <w:spacing w:before="115" w:after="0" w:line="250" w:lineRule="auto"/>
        <w:ind w:right="199"/>
        <w:rPr>
          <w:rFonts w:ascii="Arial" w:hAnsi="Arial" w:cs="Arial"/>
          <w:b/>
          <w:w w:val="105"/>
          <w:sz w:val="20"/>
          <w:szCs w:val="20"/>
          <w:lang w:eastAsia="en-GB"/>
        </w:rPr>
      </w:pPr>
      <w:r>
        <w:rPr>
          <w:rFonts w:ascii="Arial" w:hAnsi="Arial" w:cs="Arial" w:hint="eastAsia"/>
          <w:b/>
          <w:w w:val="105"/>
          <w:sz w:val="20"/>
          <w:szCs w:val="20"/>
          <w:lang w:eastAsia="en-GB"/>
        </w:rPr>
        <w:t>Individuals essay</w:t>
      </w:r>
    </w:p>
    <w:p w:rsidR="00581AB5" w:rsidRPr="00AA59E1" w:rsidRDefault="00581AB5" w:rsidP="00581AB5">
      <w:pPr>
        <w:widowControl w:val="0"/>
        <w:numPr>
          <w:ilvl w:val="0"/>
          <w:numId w:val="2"/>
        </w:numPr>
        <w:tabs>
          <w:tab w:val="left" w:pos="1559"/>
        </w:tabs>
        <w:kinsoku w:val="0"/>
        <w:overflowPunct w:val="0"/>
        <w:autoSpaceDE w:val="0"/>
        <w:autoSpaceDN w:val="0"/>
        <w:adjustRightInd w:val="0"/>
        <w:spacing w:before="115" w:after="0" w:line="250" w:lineRule="auto"/>
        <w:ind w:right="199"/>
        <w:rPr>
          <w:rFonts w:ascii="Arial" w:hAnsi="Arial" w:cs="Arial"/>
          <w:b/>
          <w:sz w:val="20"/>
          <w:szCs w:val="20"/>
          <w:lang w:eastAsia="en-GB"/>
        </w:rPr>
      </w:pPr>
      <w:r w:rsidRPr="00AA59E1">
        <w:rPr>
          <w:rFonts w:ascii="Arial" w:hAnsi="Arial" w:cs="Arial"/>
          <w:b/>
          <w:w w:val="105"/>
          <w:sz w:val="20"/>
          <w:szCs w:val="20"/>
          <w:lang w:eastAsia="en-GB"/>
        </w:rPr>
        <w:t>With reference to specific organizational examples and</w:t>
      </w:r>
      <w:r>
        <w:rPr>
          <w:rFonts w:ascii="Arial" w:hAnsi="Arial" w:cs="Arial"/>
          <w:b/>
          <w:w w:val="105"/>
          <w:sz w:val="20"/>
          <w:szCs w:val="20"/>
          <w:lang w:eastAsia="en-GB"/>
        </w:rPr>
        <w:t xml:space="preserve"> academic theory, explain why Learning Organizations have the potential to reach high levels of efficiency and performance.</w:t>
      </w:r>
    </w:p>
    <w:p w:rsidR="00581AB5" w:rsidRPr="00AA59E1" w:rsidRDefault="00581AB5" w:rsidP="00581AB5">
      <w:pPr>
        <w:widowControl w:val="0"/>
        <w:tabs>
          <w:tab w:val="left" w:pos="1506"/>
        </w:tabs>
        <w:kinsoku w:val="0"/>
        <w:overflowPunct w:val="0"/>
        <w:autoSpaceDE w:val="0"/>
        <w:autoSpaceDN w:val="0"/>
        <w:adjustRightInd w:val="0"/>
        <w:spacing w:before="5" w:after="0" w:line="247" w:lineRule="auto"/>
        <w:ind w:left="1505" w:right="199"/>
        <w:rPr>
          <w:rFonts w:ascii="Arial" w:hAnsi="Arial" w:cs="Arial"/>
          <w:b/>
          <w:sz w:val="20"/>
          <w:szCs w:val="20"/>
          <w:lang w:eastAsia="en-GB"/>
        </w:rPr>
      </w:pPr>
    </w:p>
    <w:p w:rsidR="00581AB5" w:rsidRPr="00AA59E1" w:rsidRDefault="00581AB5" w:rsidP="00581AB5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 w:cs="Times New Roman"/>
          <w:lang w:eastAsia="en-GB"/>
        </w:rPr>
      </w:pPr>
    </w:p>
    <w:p w:rsidR="00581AB5" w:rsidRPr="006E4A47" w:rsidRDefault="00581AB5" w:rsidP="00581AB5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50" w:lineRule="auto"/>
        <w:ind w:left="444" w:firstLine="720"/>
        <w:rPr>
          <w:rFonts w:ascii="Arial" w:hAnsi="Arial" w:cs="Arial"/>
          <w:b/>
          <w:bCs/>
          <w:spacing w:val="-11"/>
          <w:w w:val="105"/>
          <w:sz w:val="20"/>
          <w:szCs w:val="20"/>
          <w:lang w:eastAsia="en-GB"/>
        </w:rPr>
      </w:pPr>
      <w:r w:rsidRPr="00AA59E1">
        <w:rPr>
          <w:rFonts w:ascii="Arial" w:hAnsi="Arial" w:cs="Arial"/>
          <w:b/>
          <w:bCs/>
          <w:spacing w:val="-1"/>
          <w:w w:val="105"/>
          <w:sz w:val="20"/>
          <w:szCs w:val="20"/>
          <w:lang w:eastAsia="en-GB"/>
        </w:rPr>
        <w:t>Helpful</w:t>
      </w:r>
      <w:r w:rsidRPr="00AA59E1">
        <w:rPr>
          <w:rFonts w:ascii="Arial" w:hAnsi="Arial" w:cs="Arial"/>
          <w:b/>
          <w:bCs/>
          <w:spacing w:val="-8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b/>
          <w:bCs/>
          <w:spacing w:val="-3"/>
          <w:w w:val="105"/>
          <w:sz w:val="20"/>
          <w:szCs w:val="20"/>
          <w:lang w:eastAsia="en-GB"/>
        </w:rPr>
        <w:t>hints</w:t>
      </w:r>
      <w:r w:rsidRPr="00AA59E1">
        <w:rPr>
          <w:rFonts w:ascii="Arial" w:hAnsi="Arial" w:cs="Arial"/>
          <w:b/>
          <w:bCs/>
          <w:spacing w:val="-7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b/>
          <w:bCs/>
          <w:spacing w:val="-3"/>
          <w:w w:val="105"/>
          <w:sz w:val="20"/>
          <w:szCs w:val="20"/>
          <w:lang w:eastAsia="en-GB"/>
        </w:rPr>
        <w:t>for</w:t>
      </w:r>
      <w:r w:rsidRPr="00AA59E1">
        <w:rPr>
          <w:rFonts w:ascii="Arial" w:hAnsi="Arial" w:cs="Arial"/>
          <w:b/>
          <w:bCs/>
          <w:spacing w:val="-10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b/>
          <w:bCs/>
          <w:w w:val="105"/>
          <w:sz w:val="20"/>
          <w:szCs w:val="20"/>
          <w:lang w:eastAsia="en-GB"/>
        </w:rPr>
        <w:t>the</w:t>
      </w:r>
      <w:r w:rsidRPr="00AA59E1">
        <w:rPr>
          <w:rFonts w:ascii="Arial" w:hAnsi="Arial" w:cs="Arial"/>
          <w:b/>
          <w:bCs/>
          <w:spacing w:val="-14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b/>
          <w:bCs/>
          <w:w w:val="105"/>
          <w:sz w:val="20"/>
          <w:szCs w:val="20"/>
          <w:lang w:eastAsia="en-GB"/>
        </w:rPr>
        <w:t>essay:</w:t>
      </w:r>
    </w:p>
    <w:p w:rsidR="00581AB5" w:rsidRPr="00AA59E1" w:rsidRDefault="00581AB5" w:rsidP="00581AB5">
      <w:pPr>
        <w:widowControl w:val="0"/>
        <w:numPr>
          <w:ilvl w:val="0"/>
          <w:numId w:val="1"/>
        </w:numPr>
        <w:tabs>
          <w:tab w:val="left" w:pos="1501"/>
        </w:tabs>
        <w:kinsoku w:val="0"/>
        <w:overflowPunct w:val="0"/>
        <w:autoSpaceDE w:val="0"/>
        <w:autoSpaceDN w:val="0"/>
        <w:adjustRightInd w:val="0"/>
        <w:spacing w:before="126" w:after="0" w:line="240" w:lineRule="auto"/>
        <w:rPr>
          <w:rFonts w:ascii="Arial" w:hAnsi="Arial" w:cs="Arial"/>
          <w:sz w:val="20"/>
          <w:szCs w:val="20"/>
          <w:lang w:eastAsia="en-GB"/>
        </w:rPr>
      </w:pPr>
      <w:r w:rsidRPr="00AA59E1">
        <w:rPr>
          <w:rFonts w:ascii="Arial" w:hAnsi="Arial" w:cs="Arial"/>
          <w:w w:val="105"/>
          <w:sz w:val="20"/>
          <w:szCs w:val="20"/>
          <w:lang w:eastAsia="en-GB"/>
        </w:rPr>
        <w:t>Read</w:t>
      </w:r>
      <w:r w:rsidRPr="00AA59E1">
        <w:rPr>
          <w:rFonts w:ascii="Arial" w:hAnsi="Arial" w:cs="Arial"/>
          <w:spacing w:val="-19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relevant</w:t>
      </w:r>
      <w:r w:rsidRPr="00AA59E1">
        <w:rPr>
          <w:rFonts w:ascii="Arial" w:hAnsi="Arial" w:cs="Arial"/>
          <w:spacing w:val="-22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w w:val="105"/>
          <w:sz w:val="20"/>
          <w:szCs w:val="20"/>
          <w:lang w:eastAsia="en-GB"/>
        </w:rPr>
        <w:t>journal</w:t>
      </w:r>
      <w:r w:rsidRPr="00AA59E1">
        <w:rPr>
          <w:rFonts w:ascii="Arial" w:hAnsi="Arial" w:cs="Arial"/>
          <w:spacing w:val="-20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articles and academic texts</w:t>
      </w:r>
      <w:r>
        <w:rPr>
          <w:rFonts w:ascii="Arial" w:hAnsi="Arial" w:cs="Arial"/>
          <w:spacing w:val="-1"/>
          <w:w w:val="105"/>
          <w:sz w:val="20"/>
          <w:szCs w:val="20"/>
          <w:lang w:eastAsia="en-GB"/>
        </w:rPr>
        <w:t>.</w:t>
      </w:r>
    </w:p>
    <w:p w:rsidR="00581AB5" w:rsidRPr="00AA59E1" w:rsidRDefault="00581AB5" w:rsidP="00581AB5">
      <w:pPr>
        <w:widowControl w:val="0"/>
        <w:tabs>
          <w:tab w:val="left" w:pos="1501"/>
        </w:tabs>
        <w:kinsoku w:val="0"/>
        <w:overflowPunct w:val="0"/>
        <w:autoSpaceDE w:val="0"/>
        <w:autoSpaceDN w:val="0"/>
        <w:adjustRightInd w:val="0"/>
        <w:spacing w:before="126" w:after="0" w:line="240" w:lineRule="auto"/>
        <w:ind w:left="1164"/>
        <w:rPr>
          <w:rFonts w:ascii="Arial" w:hAnsi="Arial" w:cs="Arial"/>
          <w:sz w:val="20"/>
          <w:szCs w:val="20"/>
          <w:lang w:eastAsia="en-GB"/>
        </w:rPr>
      </w:pPr>
    </w:p>
    <w:p w:rsidR="00581AB5" w:rsidRPr="00AA59E1" w:rsidRDefault="00581AB5" w:rsidP="00581AB5">
      <w:pPr>
        <w:widowControl w:val="0"/>
        <w:numPr>
          <w:ilvl w:val="0"/>
          <w:numId w:val="1"/>
        </w:numPr>
        <w:tabs>
          <w:tab w:val="left" w:pos="1501"/>
        </w:tabs>
        <w:kinsoku w:val="0"/>
        <w:overflowPunct w:val="0"/>
        <w:autoSpaceDE w:val="0"/>
        <w:autoSpaceDN w:val="0"/>
        <w:adjustRightInd w:val="0"/>
        <w:spacing w:before="4" w:after="0" w:line="248" w:lineRule="auto"/>
        <w:ind w:right="439"/>
        <w:rPr>
          <w:rFonts w:ascii="Arial" w:hAnsi="Arial" w:cs="Arial"/>
          <w:sz w:val="20"/>
          <w:szCs w:val="20"/>
          <w:lang w:eastAsia="en-GB"/>
        </w:rPr>
      </w:pP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 xml:space="preserve">The </w:t>
      </w:r>
      <w:r w:rsidRPr="00AA59E1">
        <w:rPr>
          <w:rFonts w:ascii="Arial" w:hAnsi="Arial" w:cs="Arial"/>
          <w:b/>
          <w:spacing w:val="-1"/>
          <w:w w:val="105"/>
          <w:sz w:val="20"/>
          <w:szCs w:val="20"/>
          <w:lang w:eastAsia="en-GB"/>
        </w:rPr>
        <w:t>VAST MAJORITY of references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 xml:space="preserve"> must be obtained from academic sources such as the University Library system or via Google Scholar.  Essays based largely on non-academic sources will </w:t>
      </w:r>
      <w:r w:rsidRPr="002C0C32">
        <w:rPr>
          <w:rFonts w:ascii="Arial" w:hAnsi="Arial" w:cs="Arial"/>
          <w:b/>
          <w:spacing w:val="-1"/>
          <w:w w:val="105"/>
          <w:sz w:val="20"/>
          <w:szCs w:val="20"/>
          <w:lang w:eastAsia="en-GB"/>
        </w:rPr>
        <w:t xml:space="preserve">not 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achieve a high grade.</w:t>
      </w:r>
    </w:p>
    <w:p w:rsidR="00581AB5" w:rsidRPr="00AA59E1" w:rsidRDefault="00581AB5" w:rsidP="00581A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GB"/>
        </w:rPr>
      </w:pPr>
    </w:p>
    <w:p w:rsidR="00581AB5" w:rsidRPr="00AA59E1" w:rsidRDefault="00581AB5" w:rsidP="00581AB5">
      <w:pPr>
        <w:widowControl w:val="0"/>
        <w:tabs>
          <w:tab w:val="left" w:pos="1501"/>
        </w:tabs>
        <w:kinsoku w:val="0"/>
        <w:overflowPunct w:val="0"/>
        <w:autoSpaceDE w:val="0"/>
        <w:autoSpaceDN w:val="0"/>
        <w:adjustRightInd w:val="0"/>
        <w:spacing w:before="4" w:after="0" w:line="248" w:lineRule="auto"/>
        <w:ind w:left="1500" w:right="439"/>
        <w:rPr>
          <w:rFonts w:ascii="Arial" w:hAnsi="Arial" w:cs="Arial"/>
          <w:sz w:val="20"/>
          <w:szCs w:val="20"/>
          <w:lang w:eastAsia="en-GB"/>
        </w:rPr>
      </w:pPr>
    </w:p>
    <w:p w:rsidR="00581AB5" w:rsidRPr="00581AB5" w:rsidRDefault="00581AB5" w:rsidP="00581AB5">
      <w:pPr>
        <w:widowControl w:val="0"/>
        <w:numPr>
          <w:ilvl w:val="0"/>
          <w:numId w:val="1"/>
        </w:numPr>
        <w:tabs>
          <w:tab w:val="left" w:pos="1501"/>
        </w:tabs>
        <w:kinsoku w:val="0"/>
        <w:overflowPunct w:val="0"/>
        <w:autoSpaceDE w:val="0"/>
        <w:autoSpaceDN w:val="0"/>
        <w:adjustRightInd w:val="0"/>
        <w:spacing w:before="3" w:after="0" w:line="246" w:lineRule="auto"/>
        <w:ind w:right="365"/>
        <w:rPr>
          <w:rFonts w:ascii="Arial" w:hAnsi="Arial" w:cs="Arial"/>
          <w:sz w:val="20"/>
          <w:szCs w:val="20"/>
          <w:lang w:eastAsia="en-GB"/>
        </w:rPr>
      </w:pP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You</w:t>
      </w:r>
      <w:r w:rsidRPr="00AA59E1">
        <w:rPr>
          <w:rFonts w:ascii="Arial" w:hAnsi="Arial" w:cs="Arial"/>
          <w:spacing w:val="-13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w w:val="105"/>
          <w:sz w:val="20"/>
          <w:szCs w:val="20"/>
          <w:lang w:eastAsia="en-GB"/>
        </w:rPr>
        <w:t>must</w:t>
      </w:r>
      <w:r w:rsidRPr="00AA59E1">
        <w:rPr>
          <w:rFonts w:ascii="Arial" w:hAnsi="Arial" w:cs="Arial"/>
          <w:spacing w:val="-17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identify</w:t>
      </w:r>
      <w:r w:rsidRPr="00AA59E1">
        <w:rPr>
          <w:rFonts w:ascii="Arial" w:hAnsi="Arial" w:cs="Arial"/>
          <w:spacing w:val="-14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b/>
          <w:bCs/>
          <w:w w:val="105"/>
          <w:sz w:val="20"/>
          <w:szCs w:val="20"/>
          <w:lang w:eastAsia="en-GB"/>
        </w:rPr>
        <w:t>ALL</w:t>
      </w:r>
      <w:r w:rsidRPr="00AA59E1">
        <w:rPr>
          <w:rFonts w:ascii="Arial" w:hAnsi="Arial" w:cs="Arial"/>
          <w:b/>
          <w:bCs/>
          <w:spacing w:val="-14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w w:val="105"/>
          <w:sz w:val="20"/>
          <w:szCs w:val="20"/>
          <w:lang w:eastAsia="en-GB"/>
        </w:rPr>
        <w:t>your</w:t>
      </w:r>
      <w:r w:rsidRPr="00AA59E1">
        <w:rPr>
          <w:rFonts w:ascii="Arial" w:hAnsi="Arial" w:cs="Arial"/>
          <w:spacing w:val="-14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sources</w:t>
      </w:r>
      <w:r w:rsidRPr="00AA59E1">
        <w:rPr>
          <w:rFonts w:ascii="Arial" w:hAnsi="Arial" w:cs="Arial"/>
          <w:spacing w:val="-11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4"/>
          <w:w w:val="105"/>
          <w:sz w:val="20"/>
          <w:szCs w:val="20"/>
          <w:lang w:eastAsia="en-GB"/>
        </w:rPr>
        <w:t>of</w:t>
      </w:r>
      <w:r w:rsidRPr="00AA59E1">
        <w:rPr>
          <w:rFonts w:ascii="Arial" w:hAnsi="Arial" w:cs="Arial"/>
          <w:spacing w:val="-13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information</w:t>
      </w:r>
      <w:r w:rsidRPr="00AA59E1">
        <w:rPr>
          <w:rFonts w:ascii="Arial" w:hAnsi="Arial" w:cs="Arial"/>
          <w:spacing w:val="-13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and</w:t>
      </w:r>
      <w:r w:rsidRPr="00AA59E1">
        <w:rPr>
          <w:rFonts w:ascii="Arial" w:hAnsi="Arial" w:cs="Arial"/>
          <w:spacing w:val="-9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reference</w:t>
      </w:r>
      <w:r w:rsidRPr="00AA59E1">
        <w:rPr>
          <w:rFonts w:ascii="Arial" w:hAnsi="Arial" w:cs="Arial"/>
          <w:spacing w:val="-16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w w:val="105"/>
          <w:sz w:val="20"/>
          <w:szCs w:val="20"/>
          <w:lang w:eastAsia="en-GB"/>
        </w:rPr>
        <w:t>your</w:t>
      </w:r>
      <w:r w:rsidRPr="00AA59E1">
        <w:rPr>
          <w:rFonts w:ascii="Arial" w:hAnsi="Arial" w:cs="Arial"/>
          <w:spacing w:val="30"/>
          <w:w w:val="103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material</w:t>
      </w:r>
      <w:r w:rsidRPr="00AA59E1">
        <w:rPr>
          <w:rFonts w:ascii="Arial" w:hAnsi="Arial" w:cs="Arial"/>
          <w:spacing w:val="-9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3"/>
          <w:w w:val="105"/>
          <w:sz w:val="20"/>
          <w:szCs w:val="20"/>
          <w:lang w:eastAsia="en-GB"/>
        </w:rPr>
        <w:t>using</w:t>
      </w:r>
      <w:r w:rsidRPr="00AA59E1">
        <w:rPr>
          <w:rFonts w:ascii="Arial" w:hAnsi="Arial" w:cs="Arial"/>
          <w:spacing w:val="-5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the</w:t>
      </w:r>
      <w:r w:rsidRPr="00AA59E1">
        <w:rPr>
          <w:rFonts w:ascii="Arial" w:hAnsi="Arial" w:cs="Arial"/>
          <w:spacing w:val="-10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3"/>
          <w:w w:val="105"/>
          <w:sz w:val="20"/>
          <w:szCs w:val="20"/>
          <w:lang w:eastAsia="en-GB"/>
        </w:rPr>
        <w:t>Harvard</w:t>
      </w:r>
      <w:r w:rsidRPr="00AA59E1">
        <w:rPr>
          <w:rFonts w:ascii="Arial" w:hAnsi="Arial" w:cs="Arial"/>
          <w:spacing w:val="-5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3"/>
          <w:w w:val="105"/>
          <w:sz w:val="20"/>
          <w:szCs w:val="20"/>
          <w:lang w:eastAsia="en-GB"/>
        </w:rPr>
        <w:t>Referencing</w:t>
      </w:r>
      <w:r w:rsidRPr="00AA59E1">
        <w:rPr>
          <w:rFonts w:ascii="Arial" w:hAnsi="Arial" w:cs="Arial"/>
          <w:spacing w:val="-10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spacing w:val="-1"/>
          <w:w w:val="105"/>
          <w:sz w:val="20"/>
          <w:szCs w:val="20"/>
          <w:lang w:eastAsia="en-GB"/>
        </w:rPr>
        <w:t>System.</w:t>
      </w:r>
      <w:r w:rsidRPr="00AA59E1">
        <w:rPr>
          <w:rFonts w:ascii="Arial" w:hAnsi="Arial" w:cs="Arial"/>
          <w:spacing w:val="36"/>
          <w:w w:val="105"/>
          <w:sz w:val="20"/>
          <w:szCs w:val="20"/>
          <w:lang w:eastAsia="en-GB"/>
        </w:rPr>
        <w:t xml:space="preserve"> </w:t>
      </w:r>
      <w:r w:rsidRPr="00AA59E1">
        <w:rPr>
          <w:rFonts w:ascii="Arial" w:hAnsi="Arial" w:cs="Arial"/>
          <w:w w:val="105"/>
          <w:sz w:val="20"/>
          <w:szCs w:val="20"/>
          <w:lang w:eastAsia="en-GB"/>
        </w:rPr>
        <w:t>A source which does not have an author and date of publication is of no value and should not</w:t>
      </w:r>
      <w:r w:rsidRPr="00AA59E1">
        <w:rPr>
          <w:rFonts w:ascii="Arial" w:hAnsi="Arial" w:cs="Arial"/>
          <w:spacing w:val="-5"/>
          <w:w w:val="105"/>
          <w:sz w:val="20"/>
          <w:szCs w:val="20"/>
          <w:lang w:eastAsia="en-GB"/>
        </w:rPr>
        <w:t xml:space="preserve"> be included in your work.</w:t>
      </w:r>
    </w:p>
    <w:p w:rsidR="00581AB5" w:rsidRPr="00AA59E1" w:rsidRDefault="00581AB5" w:rsidP="00581AB5">
      <w:pPr>
        <w:widowControl w:val="0"/>
        <w:tabs>
          <w:tab w:val="left" w:pos="1501"/>
        </w:tabs>
        <w:kinsoku w:val="0"/>
        <w:overflowPunct w:val="0"/>
        <w:autoSpaceDE w:val="0"/>
        <w:autoSpaceDN w:val="0"/>
        <w:adjustRightInd w:val="0"/>
        <w:spacing w:before="3" w:after="0" w:line="246" w:lineRule="auto"/>
        <w:ind w:left="1500" w:right="365"/>
        <w:rPr>
          <w:rFonts w:ascii="Arial" w:hAnsi="Arial" w:cs="Arial"/>
          <w:sz w:val="20"/>
          <w:szCs w:val="20"/>
          <w:lang w:eastAsia="en-GB"/>
        </w:rPr>
      </w:pPr>
    </w:p>
    <w:p w:rsidR="003A00A5" w:rsidRDefault="00581AB5" w:rsidP="00581AB5">
      <w:pPr>
        <w:pStyle w:val="ListParagraph"/>
        <w:numPr>
          <w:ilvl w:val="0"/>
          <w:numId w:val="1"/>
        </w:numPr>
        <w:ind w:leftChars="0"/>
      </w:pPr>
      <w:bookmarkStart w:id="0" w:name="_GoBack"/>
      <w:bookmarkEnd w:id="0"/>
      <w:r>
        <w:rPr>
          <w:rFonts w:hint="eastAsia"/>
        </w:rPr>
        <w:t>Word limit</w:t>
      </w:r>
      <w:r>
        <w:t xml:space="preserve">: 2000 Words </w:t>
      </w:r>
    </w:p>
    <w:sectPr w:rsidR="003A00A5" w:rsidSect="00F85AD0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7"/>
    <w:multiLevelType w:val="multilevel"/>
    <w:tmpl w:val="0000088A"/>
    <w:lvl w:ilvl="0">
      <w:numFmt w:val="bullet"/>
      <w:lvlText w:val=""/>
      <w:lvlJc w:val="left"/>
      <w:pPr>
        <w:ind w:left="1500" w:hanging="336"/>
      </w:pPr>
      <w:rPr>
        <w:rFonts w:ascii="Symbol" w:hAnsi="Symbol"/>
        <w:b w:val="0"/>
        <w:w w:val="79"/>
        <w:sz w:val="20"/>
      </w:rPr>
    </w:lvl>
    <w:lvl w:ilvl="1">
      <w:numFmt w:val="bullet"/>
      <w:lvlText w:val="•"/>
      <w:lvlJc w:val="left"/>
      <w:pPr>
        <w:ind w:left="2230" w:hanging="336"/>
      </w:pPr>
    </w:lvl>
    <w:lvl w:ilvl="2">
      <w:numFmt w:val="bullet"/>
      <w:lvlText w:val="•"/>
      <w:lvlJc w:val="left"/>
      <w:pPr>
        <w:ind w:left="2960" w:hanging="336"/>
      </w:pPr>
    </w:lvl>
    <w:lvl w:ilvl="3">
      <w:numFmt w:val="bullet"/>
      <w:lvlText w:val="•"/>
      <w:lvlJc w:val="left"/>
      <w:pPr>
        <w:ind w:left="3690" w:hanging="336"/>
      </w:pPr>
    </w:lvl>
    <w:lvl w:ilvl="4">
      <w:numFmt w:val="bullet"/>
      <w:lvlText w:val="•"/>
      <w:lvlJc w:val="left"/>
      <w:pPr>
        <w:ind w:left="4420" w:hanging="336"/>
      </w:pPr>
    </w:lvl>
    <w:lvl w:ilvl="5">
      <w:numFmt w:val="bullet"/>
      <w:lvlText w:val="•"/>
      <w:lvlJc w:val="left"/>
      <w:pPr>
        <w:ind w:left="5150" w:hanging="336"/>
      </w:pPr>
    </w:lvl>
    <w:lvl w:ilvl="6">
      <w:numFmt w:val="bullet"/>
      <w:lvlText w:val="•"/>
      <w:lvlJc w:val="left"/>
      <w:pPr>
        <w:ind w:left="5880" w:hanging="336"/>
      </w:pPr>
    </w:lvl>
    <w:lvl w:ilvl="7">
      <w:numFmt w:val="bullet"/>
      <w:lvlText w:val="•"/>
      <w:lvlJc w:val="left"/>
      <w:pPr>
        <w:ind w:left="6610" w:hanging="336"/>
      </w:pPr>
    </w:lvl>
    <w:lvl w:ilvl="8">
      <w:numFmt w:val="bullet"/>
      <w:lvlText w:val="•"/>
      <w:lvlJc w:val="left"/>
      <w:pPr>
        <w:ind w:left="7340" w:hanging="336"/>
      </w:pPr>
    </w:lvl>
  </w:abstractNum>
  <w:abstractNum w:abstractNumId="1" w15:restartNumberingAfterBreak="0">
    <w:nsid w:val="14083233"/>
    <w:multiLevelType w:val="hybridMultilevel"/>
    <w:tmpl w:val="41DAB92E"/>
    <w:lvl w:ilvl="0" w:tplc="83E67C70">
      <w:start w:val="1"/>
      <w:numFmt w:val="decimal"/>
      <w:lvlText w:val="%1."/>
      <w:lvlJc w:val="left"/>
      <w:pPr>
        <w:ind w:left="1188" w:hanging="360"/>
      </w:pPr>
      <w:rPr>
        <w:rFonts w:cs="Times New Roman"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90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2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4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6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78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0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2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4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AB5"/>
    <w:rsid w:val="00137BD9"/>
    <w:rsid w:val="00153B2E"/>
    <w:rsid w:val="001C4A71"/>
    <w:rsid w:val="001D0E16"/>
    <w:rsid w:val="002D4743"/>
    <w:rsid w:val="00392237"/>
    <w:rsid w:val="00430567"/>
    <w:rsid w:val="00581AB5"/>
    <w:rsid w:val="005D4E58"/>
    <w:rsid w:val="005F6B43"/>
    <w:rsid w:val="00630BF2"/>
    <w:rsid w:val="007570F2"/>
    <w:rsid w:val="00774F35"/>
    <w:rsid w:val="008C31AC"/>
    <w:rsid w:val="009A2D2B"/>
    <w:rsid w:val="00B56C4B"/>
    <w:rsid w:val="00D14EE6"/>
    <w:rsid w:val="00D36D91"/>
    <w:rsid w:val="00DA04ED"/>
    <w:rsid w:val="00DC0D6C"/>
    <w:rsid w:val="00DE6901"/>
    <w:rsid w:val="00E13338"/>
    <w:rsid w:val="00E71F29"/>
    <w:rsid w:val="00F54B51"/>
    <w:rsid w:val="00F631CA"/>
    <w:rsid w:val="00F8530E"/>
    <w:rsid w:val="00F8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DDDBB3"/>
  <w15:chartTrackingRefBased/>
  <w15:docId w15:val="{215C4137-CA69-B140-AE96-B833689BC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81AB5"/>
    <w:pPr>
      <w:spacing w:after="200" w:line="276" w:lineRule="auto"/>
    </w:pPr>
    <w:rPr>
      <w:kern w:val="0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AB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2018-03-27T01:24:00Z</dcterms:created>
  <dcterms:modified xsi:type="dcterms:W3CDTF">2018-03-27T01:28:00Z</dcterms:modified>
</cp:coreProperties>
</file>